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59" w:rsidRPr="00216A59" w:rsidRDefault="00216A59" w:rsidP="00F84088">
      <w:pPr>
        <w:shd w:val="clear" w:color="auto" w:fill="FDF6FD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56"/>
          <w:szCs w:val="56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</w:t>
      </w:r>
      <w:r w:rsidRPr="00216A59">
        <w:rPr>
          <w:rFonts w:ascii="Arial" w:eastAsia="Times New Roman" w:hAnsi="Arial" w:cs="Arial"/>
          <w:b/>
          <w:i/>
          <w:color w:val="000000"/>
          <w:sz w:val="56"/>
          <w:szCs w:val="56"/>
          <w:lang w:eastAsia="cs-CZ"/>
        </w:rPr>
        <w:t>MAGNESIUM – HOŘČÍK - Mg</w:t>
      </w:r>
    </w:p>
    <w:p w:rsidR="00F84088" w:rsidRPr="00F84088" w:rsidRDefault="00F84088" w:rsidP="00F84088">
      <w:pPr>
        <w:shd w:val="clear" w:color="auto" w:fill="FDF6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Hořčík</w:t>
      </w:r>
      <w:r w:rsidR="006465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aktivně podporuje řadu procesů v těle – výstavbu kostí a zubů, zdravý spánek a relaxaci. Pomáhá s výkonností při sportu, prevencí astmatických záchvatů i snižuje bolest.  </w:t>
      </w:r>
    </w:p>
    <w:p w:rsidR="00F84088" w:rsidRPr="00F84088" w:rsidRDefault="00F84088" w:rsidP="00F84088">
      <w:pPr>
        <w:shd w:val="clear" w:color="auto" w:fill="FDF6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Hořčík se stal velmi populárním a dostupným doplňkem stravy. Hraje důležitou roli v tělesných procesech, které mají za úkol syntetizovat bílkoviny a využívat přijatou energii. Tyto procesy jsou pak základem správného fungování organismu jako celku, takže přijímat dostatečné množství hořčíku je naprosto nezbytné. </w:t>
      </w:r>
    </w:p>
    <w:p w:rsidR="00F84088" w:rsidRPr="00F84088" w:rsidRDefault="00F84088" w:rsidP="00F84088">
      <w:pPr>
        <w:shd w:val="clear" w:color="auto" w:fill="FDF6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Hladina hořčíku se v těle měří jen těžko. Je totiž primárně přítomen v kostech, menší množství v tkáních a zhruba pouze jedno procento je v krvi, kde je jeho hladina přísně regulovaná. Zjistit tedy, zda v těle chybí hořčík je obtížné. Jedním z prvních příznaků bývá ztráta chuti k jídlu, únava a slabost. </w:t>
      </w:r>
      <w:r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Mezi zdravotní problémy, které mohou signalizovat nízkou hladinu či nutnost doplnit hořčík patří vysoký krevní tlak, migrény, problémy s očima a psychické problémy. </w:t>
      </w: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Chronické nemoci, které jsou spojovány s nedostatkem hořčíku, jsou například problémy se srdcem, cukrovka 2. typu, Alzheimerova choroba a ADHD. Nedostatek hořčíku také způsobuje </w:t>
      </w:r>
      <w:r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zhoršené vstřebávání dalších </w:t>
      </w:r>
      <w:proofErr w:type="spellStart"/>
      <w:r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mikronutrientů</w:t>
      </w:r>
      <w:proofErr w:type="spellEnd"/>
      <w:r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jako jsou vitamín B1, D, K a vápník a draslík,</w:t>
      </w: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což může způsobit řadu následných problémů. Další důležitou funkcí hořčík je jeho úloha elektrolytu. To znamená, že jako ostatní elektrolyty (například vápník, sodík, draslík, chlor a fosfor) udržuje správnou hladinu hydratace a tím i optimální funkce rozličných metabolických procesů. </w:t>
      </w:r>
    </w:p>
    <w:p w:rsidR="00F84088" w:rsidRPr="00F84088" w:rsidRDefault="006465E6" w:rsidP="00F84088">
      <w:pPr>
        <w:shd w:val="clear" w:color="auto" w:fill="FDF6FD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                  </w:t>
      </w:r>
      <w:r w:rsidR="00F84088" w:rsidRPr="00F8408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Alkoholismus a příliš cvičení</w:t>
      </w:r>
    </w:p>
    <w:p w:rsidR="00F84088" w:rsidRPr="00F84088" w:rsidRDefault="00F84088" w:rsidP="00F84088">
      <w:pPr>
        <w:shd w:val="clear" w:color="auto" w:fill="FDF6F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 tím, jakou zásadní roli hraje hořčík v organismu, je problematické, že až 50 procent populace konzumující běžnou stravu vykazuje nějaký stupeň deficitu. Primární těžká nedostatečnost je naštěstí vzácná, protože ledviny mají vlastní mechanismus, kdy kontrolují vylučování hořčíku a tím regulují jeho množství v organismu. Ale i pouze snížený příjem či lehce zvýšený opakovaný výdej může vést k nedostatečnosti. Za přílišný výdej často může přehnaná</w:t>
      </w:r>
      <w:r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fyzická aktivita, alkoholismus a také se může projevit jako důsledek různých onemocnění či i konzumace léků. </w:t>
      </w:r>
    </w:p>
    <w:p w:rsidR="00F84088" w:rsidRPr="00F84088" w:rsidRDefault="00F84088" w:rsidP="00F84088">
      <w:pPr>
        <w:shd w:val="clear" w:color="auto" w:fill="FDF6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Zdaleka nejčastější příčinou nedostatku hořčíku v organismu bývá nevhodně zvolená strava. Nejjednodušším řešením je co nejvíce omezit průmyslově zpracovanou stravu, a naopak do jídelníčku zařadit jídlo ve své nejpřirozenější podobě. Plné hořčíku jsou například: luštěniny, ořechy a semínka, celozrnné obiloviny, listová zelenina a také výrobky z kakaa, včetně čokolády. Obecně čím </w:t>
      </w:r>
      <w:r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zelenější potravina, tím více hořčíku obsahuje,</w:t>
      </w: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protože hořčík tvoří jádro chlorofylové struktury. Pokud tedy nekonzumujete dostatek rozmanité zeleniny a ořechy, můžete trpět subklinickými příznaky ve formě nejasných symptomů. </w:t>
      </w:r>
    </w:p>
    <w:p w:rsidR="00F84088" w:rsidRPr="00F84088" w:rsidRDefault="00F84088" w:rsidP="00F84088">
      <w:pPr>
        <w:shd w:val="clear" w:color="auto" w:fill="FDF6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465E6" w:rsidRDefault="00F84088" w:rsidP="00F84088">
      <w:pPr>
        <w:shd w:val="clear" w:color="auto" w:fill="FDF6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Doporučená denní dávka pro dospělého člověka je 400 mg pro muže a 310 mg pro ženy.</w:t>
      </w: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Vyšší dávky než toto doporučení většinou nebývají opodstatněné. </w:t>
      </w:r>
    </w:p>
    <w:p w:rsidR="00F84088" w:rsidRPr="00F84088" w:rsidRDefault="00F84088" w:rsidP="00F84088">
      <w:pPr>
        <w:shd w:val="clear" w:color="auto" w:fill="FDF6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Jsou ale potíže, kdy zvýšený příjem hořčíku může pomoci – </w:t>
      </w:r>
      <w:hyperlink r:id="rId4" w:history="1">
        <w:r w:rsidRPr="006465E6">
          <w:rPr>
            <w:rFonts w:ascii="Arial" w:eastAsia="Times New Roman" w:hAnsi="Arial" w:cs="Arial"/>
            <w:b/>
            <w:sz w:val="24"/>
            <w:szCs w:val="24"/>
            <w:u w:val="single"/>
            <w:lang w:eastAsia="cs-CZ"/>
          </w:rPr>
          <w:t>například u migrén</w:t>
        </w:r>
      </w:hyperlink>
      <w:r w:rsidRPr="006465E6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6465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tam se pro možné zlepšení doporučuje cca 700 mg denně. Hořčík také aktivně podporuje řadu procesů v těle – výstavbu kostí a zubů, zdravý spánek a relaxaci. Pomáhá s výkonností při sportu, předcházet astmatickým záchvatům a snižovat bolest.  </w:t>
      </w:r>
    </w:p>
    <w:p w:rsidR="00F84088" w:rsidRPr="00F84088" w:rsidRDefault="00354480" w:rsidP="00F84088">
      <w:pPr>
        <w:shd w:val="clear" w:color="auto" w:fill="FDF6FD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              </w:t>
      </w:r>
      <w:r w:rsidR="00F84088" w:rsidRPr="00F8408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Některé suplementy jsou k ničemu</w:t>
      </w:r>
    </w:p>
    <w:p w:rsidR="00F84088" w:rsidRPr="00F84088" w:rsidRDefault="00F84088" w:rsidP="00F84088">
      <w:pPr>
        <w:shd w:val="clear" w:color="auto" w:fill="FDF6F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Není zcela jednoduché přijmout dostatečné množství hořčíku ze stravy, pokud není dostatečně pestrá a přirozená. Lze ho ale </w:t>
      </w:r>
      <w:r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 menších dávkách dlouhodobě přijímat ve formě doplňků strav</w:t>
      </w: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y. Suplementy s hořčíkem se dají pořídit v různé kvalitě. Nejběžnější dobře vstřebatelné formy jsou </w:t>
      </w:r>
      <w:proofErr w:type="spellStart"/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glukonát</w:t>
      </w:r>
      <w:proofErr w:type="spellEnd"/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laktát, citrát či </w:t>
      </w:r>
      <w:proofErr w:type="spellStart"/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glycinát</w:t>
      </w:r>
      <w:proofErr w:type="spellEnd"/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ten je nejlépe snášený, pokud trpíte trávícími problémy. </w:t>
      </w:r>
      <w:r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Naopak se nedoporučuje oxid hořečnatý, z toho se </w:t>
      </w:r>
      <w:hyperlink r:id="rId5" w:history="1">
        <w:r w:rsidRPr="0035448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cs-CZ"/>
          </w:rPr>
          <w:t>do těla vstřebají pouhá čtyři procenta hořčíku</w:t>
        </w:r>
      </w:hyperlink>
      <w:r w:rsidRPr="003544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Tablety přijímáme s jídlem a pokud možno rozloženě v průběhu dne, pro co nejvyšší využitelnost. </w:t>
      </w:r>
      <w:bookmarkStart w:id="0" w:name="_GoBack"/>
      <w:bookmarkEnd w:id="0"/>
    </w:p>
    <w:p w:rsidR="00F84088" w:rsidRPr="00F84088" w:rsidRDefault="006465E6" w:rsidP="00F84088">
      <w:pPr>
        <w:shd w:val="clear" w:color="auto" w:fill="FDF6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Někteří</w:t>
      </w:r>
      <w:r w:rsidR="00F84088"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doplnění hořčíku také rádi používají </w:t>
      </w:r>
      <w:proofErr w:type="spellStart"/>
      <w:r w:rsidR="00F84088"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epsomskou</w:t>
      </w:r>
      <w:proofErr w:type="spellEnd"/>
      <w:r w:rsidR="00F84088" w:rsidRPr="00F840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sůl. Jedná se o síran hořečnatý, z kterého se z rozpuštěného v koupeli do těla přes kůži vstřebává hořčík. Podobně funguje i takzvaný hořčíkový či magnéziový olej, který se roztírá na kůži, a to umožňuje </w:t>
      </w:r>
      <w:proofErr w:type="spellStart"/>
      <w:r w:rsidR="00F84088"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transdermální</w:t>
      </w:r>
      <w:proofErr w:type="spellEnd"/>
      <w:r w:rsidR="00F84088" w:rsidRPr="00F84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přijímání hořčíku. </w:t>
      </w:r>
    </w:p>
    <w:p w:rsidR="00F84088" w:rsidRPr="00F84088" w:rsidRDefault="00F84088" w:rsidP="00F84088">
      <w:pPr>
        <w:shd w:val="clear" w:color="auto" w:fill="FDF6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50FB6" w:rsidRDefault="00354480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Default="006465E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6465E6" w:rsidRPr="006465E6" w:rsidRDefault="006465E6"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                             </w:t>
      </w:r>
      <w:r w:rsidRPr="006465E6">
        <w:rPr>
          <w:rFonts w:ascii="Arial" w:eastAsia="Times New Roman" w:hAnsi="Arial" w:cs="Arial"/>
          <w:bCs/>
          <w:color w:val="000000"/>
          <w:sz w:val="27"/>
          <w:szCs w:val="27"/>
          <w:lang w:eastAsia="cs-CZ"/>
        </w:rPr>
        <w:t xml:space="preserve">Milan Haminger, </w:t>
      </w:r>
      <w:proofErr w:type="spellStart"/>
      <w:r w:rsidRPr="006465E6">
        <w:rPr>
          <w:rFonts w:ascii="Arial" w:eastAsia="Times New Roman" w:hAnsi="Arial" w:cs="Arial"/>
          <w:bCs/>
          <w:color w:val="000000"/>
          <w:sz w:val="27"/>
          <w:szCs w:val="27"/>
          <w:lang w:eastAsia="cs-CZ"/>
        </w:rPr>
        <w:t>BiGY</w:t>
      </w:r>
      <w:proofErr w:type="spellEnd"/>
      <w:r w:rsidRPr="006465E6">
        <w:rPr>
          <w:rFonts w:ascii="Arial" w:eastAsia="Times New Roman" w:hAnsi="Arial" w:cs="Arial"/>
          <w:bCs/>
          <w:color w:val="000000"/>
          <w:sz w:val="27"/>
          <w:szCs w:val="27"/>
          <w:lang w:eastAsia="cs-CZ"/>
        </w:rPr>
        <w:t xml:space="preserve"> Brno 2022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cs-CZ"/>
        </w:rPr>
        <w:t>©</w:t>
      </w:r>
    </w:p>
    <w:sectPr w:rsidR="006465E6" w:rsidRPr="0064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88"/>
    <w:rsid w:val="00132C10"/>
    <w:rsid w:val="001E4EB1"/>
    <w:rsid w:val="001E7E0C"/>
    <w:rsid w:val="00216A59"/>
    <w:rsid w:val="00354480"/>
    <w:rsid w:val="005D2DAB"/>
    <w:rsid w:val="006465E6"/>
    <w:rsid w:val="009E6A9C"/>
    <w:rsid w:val="00A52DFD"/>
    <w:rsid w:val="00AB351F"/>
    <w:rsid w:val="00F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5D5"/>
  <w15:chartTrackingRefBased/>
  <w15:docId w15:val="{9D50F971-F1DD-48FD-A2D3-EE0D4C4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4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84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40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840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ticledetailperex">
    <w:name w:val="articledetail_perex"/>
    <w:basedOn w:val="Normln"/>
    <w:rsid w:val="00F8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40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84088"/>
    <w:rPr>
      <w:color w:val="0000FF"/>
      <w:u w:val="single"/>
    </w:rPr>
  </w:style>
  <w:style w:type="paragraph" w:customStyle="1" w:styleId="articledesc">
    <w:name w:val="article_desc"/>
    <w:basedOn w:val="Normln"/>
    <w:rsid w:val="00F8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author">
    <w:name w:val="article_author"/>
    <w:basedOn w:val="Normln"/>
    <w:rsid w:val="00F8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6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5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9657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11794633/" TargetMode="External"/><Relationship Id="rId4" Type="http://schemas.openxmlformats.org/officeDocument/2006/relationships/hyperlink" Target="https://pubmed.ncbi.nlm.nih.gov/2852706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3</cp:revision>
  <dcterms:created xsi:type="dcterms:W3CDTF">2022-07-31T12:20:00Z</dcterms:created>
  <dcterms:modified xsi:type="dcterms:W3CDTF">2022-07-31T12:26:00Z</dcterms:modified>
</cp:coreProperties>
</file>