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C9" w:rsidRPr="002A3351" w:rsidRDefault="00963D5A" w:rsidP="00963D5A">
      <w:pPr>
        <w:ind w:left="708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</w:rPr>
        <w:t xml:space="preserve">        </w:t>
      </w:r>
      <w:r w:rsidR="00CF3BC9" w:rsidRPr="002A3351">
        <w:rPr>
          <w:b/>
          <w:bCs/>
          <w:color w:val="FF0000"/>
          <w:sz w:val="40"/>
          <w:szCs w:val="40"/>
          <w:u w:val="single"/>
        </w:rPr>
        <w:t>ZÁKLADNÍ CHEMICKÉ ZÁKONY:</w:t>
      </w:r>
    </w:p>
    <w:p w:rsidR="00CF3BC9" w:rsidRPr="00D461EE" w:rsidRDefault="00CF3BC9" w:rsidP="00CF3BC9">
      <w:pPr>
        <w:rPr>
          <w:b/>
          <w:bCs/>
          <w:sz w:val="20"/>
        </w:rPr>
      </w:pPr>
    </w:p>
    <w:p w:rsidR="00CF3BC9" w:rsidRPr="00FB19C0" w:rsidRDefault="00CF3BC9" w:rsidP="00CF3BC9">
      <w:pPr>
        <w:rPr>
          <w:bCs/>
          <w:color w:val="7030A0"/>
          <w:sz w:val="20"/>
        </w:rPr>
      </w:pPr>
      <w:r w:rsidRPr="00FB19C0">
        <w:rPr>
          <w:b/>
          <w:bCs/>
          <w:color w:val="7030A0"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zachování hmotnosti</w:t>
      </w:r>
      <w:r w:rsidRPr="00FB19C0">
        <w:rPr>
          <w:b/>
          <w:bCs/>
          <w:color w:val="7030A0"/>
          <w:sz w:val="20"/>
        </w:rPr>
        <w:t>: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16"/>
          <w:szCs w:val="16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hmotnost všech látek do reakce vstupujících je rovna hmotnosti všech produktů.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poprvé tento zákon formuloval Lomonosov (1748) a později nezávisle na něm Lavoisier (1774).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 </w:t>
      </w:r>
    </w:p>
    <w:p w:rsidR="00CF3BC9" w:rsidRPr="00D461EE" w:rsidRDefault="00CF3BC9" w:rsidP="00CF3BC9">
      <w:pPr>
        <w:rPr>
          <w:b/>
          <w:bCs/>
          <w:sz w:val="20"/>
        </w:rPr>
      </w:pPr>
    </w:p>
    <w:p w:rsidR="00CF3BC9" w:rsidRPr="00FB19C0" w:rsidRDefault="00CF3BC9" w:rsidP="00CF3BC9">
      <w:pPr>
        <w:rPr>
          <w:bCs/>
          <w:color w:val="7030A0"/>
          <w:sz w:val="20"/>
        </w:rPr>
      </w:pPr>
      <w:r w:rsidRPr="00FB19C0">
        <w:rPr>
          <w:b/>
          <w:bCs/>
          <w:color w:val="7030A0"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zachování energie</w:t>
      </w:r>
      <w:r w:rsidRPr="00FB19C0">
        <w:rPr>
          <w:b/>
          <w:bCs/>
          <w:color w:val="7030A0"/>
          <w:sz w:val="20"/>
        </w:rPr>
        <w:t>: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16"/>
          <w:szCs w:val="16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7"/>
          <w:szCs w:val="27"/>
        </w:rPr>
      </w:pPr>
      <w:r w:rsidRPr="00D461EE">
        <w:rPr>
          <w:color w:val="000000"/>
          <w:sz w:val="20"/>
          <w:szCs w:val="20"/>
        </w:rPr>
        <w:t>- energii nelze vytvořit ani zničit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rFonts w:ascii="Symbol" w:hAnsi="Symbol"/>
          <w:color w:val="000000"/>
          <w:sz w:val="20"/>
          <w:szCs w:val="20"/>
        </w:rPr>
        <w:t></w:t>
      </w:r>
      <w:r w:rsidRPr="00D461EE">
        <w:rPr>
          <w:rFonts w:ascii="Symbol" w:hAnsi="Symbol"/>
          <w:color w:val="000000"/>
          <w:sz w:val="20"/>
          <w:szCs w:val="20"/>
        </w:rPr>
        <w:t></w:t>
      </w:r>
      <w:r w:rsidRPr="00D461EE">
        <w:rPr>
          <w:color w:val="000000"/>
          <w:sz w:val="20"/>
          <w:szCs w:val="20"/>
        </w:rPr>
        <w:t>poprvé formuloval Lomonosov (1748), ve známost </w:t>
      </w:r>
      <w:r w:rsidRPr="00D461EE">
        <w:rPr>
          <w:rStyle w:val="apple-converted-space"/>
          <w:color w:val="000000"/>
          <w:sz w:val="20"/>
          <w:szCs w:val="20"/>
        </w:rPr>
        <w:t> </w:t>
      </w:r>
      <w:r w:rsidRPr="00D461EE">
        <w:rPr>
          <w:color w:val="000000"/>
          <w:sz w:val="20"/>
          <w:szCs w:val="20"/>
        </w:rPr>
        <w:t>vstoupil až po novější, </w:t>
      </w:r>
      <w:r w:rsidRPr="00D461EE">
        <w:rPr>
          <w:rStyle w:val="apple-converted-space"/>
          <w:color w:val="000000"/>
          <w:sz w:val="20"/>
          <w:szCs w:val="20"/>
        </w:rPr>
        <w:t> </w:t>
      </w:r>
      <w:r w:rsidRPr="00D461EE">
        <w:rPr>
          <w:color w:val="000000"/>
          <w:sz w:val="20"/>
          <w:szCs w:val="20"/>
        </w:rPr>
        <w:t>nezávislé formulaci </w:t>
      </w:r>
      <w:r w:rsidRPr="00D461EE">
        <w:rPr>
          <w:rStyle w:val="apple-converted-space"/>
          <w:color w:val="000000"/>
          <w:sz w:val="20"/>
          <w:szCs w:val="20"/>
        </w:rPr>
        <w:t> </w:t>
      </w:r>
      <w:r w:rsidRPr="00D461EE">
        <w:rPr>
          <w:color w:val="000000"/>
          <w:sz w:val="20"/>
          <w:szCs w:val="20"/>
        </w:rPr>
        <w:t xml:space="preserve">Mayerem 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(1842).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</w:p>
    <w:p w:rsidR="00CF3BC9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FB19C0">
        <w:rPr>
          <w:color w:val="0070C0"/>
          <w:sz w:val="20"/>
          <w:szCs w:val="20"/>
        </w:rPr>
        <w:t>Dnes:</w:t>
      </w:r>
      <w:r w:rsidRPr="00D461EE">
        <w:rPr>
          <w:color w:val="000000"/>
          <w:sz w:val="20"/>
          <w:szCs w:val="20"/>
        </w:rPr>
        <w:t xml:space="preserve"> - vzhledem k platnosti Einsteinova vztahu ekvivalence mezi hmotností a energií (E=mc2) představují oba 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D461EE">
        <w:rPr>
          <w:color w:val="000000"/>
          <w:sz w:val="20"/>
          <w:szCs w:val="20"/>
        </w:rPr>
        <w:t xml:space="preserve">zákony </w:t>
      </w:r>
      <w:r w:rsidRPr="00D461EE">
        <w:rPr>
          <w:b/>
          <w:color w:val="000000"/>
          <w:sz w:val="20"/>
          <w:szCs w:val="20"/>
        </w:rPr>
        <w:t>zákon jediný: CELKOVÁ HMOTNOST a ENERGIE izolované soustavy se nemění.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7"/>
          <w:szCs w:val="27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        Tedy podle Einsteinova vztahu platí: Sloučením 1g vodíku s 8g kyslíku na vodu se uvolní E 1,4.105 J,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                                                                     Což odpovídá snížení hmotnosti o 1,6.10-12 kg.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</w:p>
    <w:p w:rsidR="00CF3BC9" w:rsidRPr="00D461EE" w:rsidRDefault="00CF3BC9" w:rsidP="00CF3BC9">
      <w:pPr>
        <w:rPr>
          <w:b/>
          <w:bCs/>
          <w:sz w:val="20"/>
        </w:rPr>
      </w:pPr>
    </w:p>
    <w:p w:rsidR="00CF3BC9" w:rsidRPr="00FB19C0" w:rsidRDefault="00CF3BC9" w:rsidP="00CF3BC9">
      <w:pPr>
        <w:rPr>
          <w:bCs/>
          <w:color w:val="7030A0"/>
          <w:sz w:val="20"/>
        </w:rPr>
      </w:pPr>
      <w:r w:rsidRPr="00FB19C0">
        <w:rPr>
          <w:b/>
          <w:bCs/>
          <w:color w:val="7030A0"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stálých poměrů slučovacích</w:t>
      </w:r>
      <w:r w:rsidRPr="00FB19C0">
        <w:rPr>
          <w:b/>
          <w:bCs/>
          <w:color w:val="7030A0"/>
          <w:sz w:val="20"/>
        </w:rPr>
        <w:t>: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16"/>
          <w:szCs w:val="16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hmotnostní poměr prvků dané sloučeniny je vždy stejný a nezávislý na způsobu přípravy sloučeniny.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zákon byl formulován nezávisle Proustem a Daltonem (1799).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například ve vodě pak platí: je </w:t>
      </w:r>
      <w:r w:rsidRPr="00D461EE">
        <w:rPr>
          <w:b/>
          <w:color w:val="000000"/>
          <w:sz w:val="20"/>
          <w:szCs w:val="20"/>
        </w:rPr>
        <w:t>poměr </w:t>
      </w:r>
      <w:r w:rsidRPr="00D461EE">
        <w:rPr>
          <w:rStyle w:val="apple-converted-space"/>
          <w:b/>
          <w:color w:val="000000"/>
          <w:sz w:val="20"/>
          <w:szCs w:val="20"/>
        </w:rPr>
        <w:t> </w:t>
      </w:r>
      <w:r w:rsidRPr="00D461EE">
        <w:rPr>
          <w:b/>
          <w:color w:val="000000"/>
          <w:sz w:val="20"/>
          <w:szCs w:val="20"/>
        </w:rPr>
        <w:t>hmotností kyslíku a vodíku </w:t>
      </w:r>
      <w:r w:rsidRPr="00D461EE">
        <w:rPr>
          <w:rStyle w:val="apple-converted-space"/>
          <w:b/>
          <w:color w:val="000000"/>
          <w:sz w:val="20"/>
          <w:szCs w:val="20"/>
        </w:rPr>
        <w:t> </w:t>
      </w:r>
      <w:r w:rsidRPr="00D461EE">
        <w:rPr>
          <w:b/>
          <w:color w:val="000000"/>
          <w:sz w:val="20"/>
          <w:szCs w:val="20"/>
        </w:rPr>
        <w:t>přibližně 8 : 1.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7"/>
          <w:szCs w:val="27"/>
        </w:rPr>
      </w:pPr>
      <w:r w:rsidRPr="00D461EE">
        <w:rPr>
          <w:color w:val="000000"/>
          <w:sz w:val="27"/>
          <w:szCs w:val="27"/>
        </w:rPr>
        <w:t> </w:t>
      </w:r>
    </w:p>
    <w:p w:rsidR="00CF3BC9" w:rsidRPr="00D461EE" w:rsidRDefault="00CF3BC9" w:rsidP="00CF3BC9">
      <w:pPr>
        <w:rPr>
          <w:b/>
          <w:bCs/>
          <w:sz w:val="20"/>
        </w:rPr>
      </w:pPr>
    </w:p>
    <w:p w:rsidR="00CF3BC9" w:rsidRPr="00FB19C0" w:rsidRDefault="00CF3BC9" w:rsidP="00CF3BC9">
      <w:pPr>
        <w:rPr>
          <w:bCs/>
          <w:color w:val="7030A0"/>
          <w:sz w:val="20"/>
        </w:rPr>
      </w:pPr>
      <w:r w:rsidRPr="00FB19C0">
        <w:rPr>
          <w:b/>
          <w:bCs/>
          <w:color w:val="7030A0"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násobných poměrů slučovacích</w:t>
      </w:r>
      <w:r w:rsidRPr="00FB19C0">
        <w:rPr>
          <w:b/>
          <w:bCs/>
          <w:color w:val="7030A0"/>
          <w:sz w:val="20"/>
        </w:rPr>
        <w:t>: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16"/>
          <w:szCs w:val="16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tvoří-li dva prvky více podvojných sloučenin, pak hmotnosti jednoho prvku slučujícího se vždy se stejným 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množstvím prvku druhého jsou pro tyto sloučeniny v poměrech, které lze vyjádřit přibližně podílem malých 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celých čísel.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zákon byl formulován nezávisle Richterem (1791) a Daltonem (1802).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16"/>
          <w:szCs w:val="16"/>
        </w:rPr>
      </w:pPr>
      <w:r w:rsidRPr="00D461EE">
        <w:rPr>
          <w:color w:val="000000"/>
          <w:sz w:val="16"/>
          <w:szCs w:val="16"/>
        </w:rPr>
        <w:t xml:space="preserve">         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</w:t>
      </w:r>
      <w:r w:rsidRPr="00D461EE">
        <w:rPr>
          <w:b/>
          <w:color w:val="000000"/>
          <w:sz w:val="20"/>
          <w:szCs w:val="20"/>
        </w:rPr>
        <w:t>platí tedy např.:</w:t>
      </w:r>
      <w:r w:rsidRPr="00D461EE">
        <w:rPr>
          <w:color w:val="000000"/>
          <w:sz w:val="20"/>
          <w:szCs w:val="20"/>
        </w:rPr>
        <w:t xml:space="preserve"> Kyslík, který se sloučí bezezbytku s 1 g vodíku na vodu, má hmotnost asi 8 g. 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                            Kyslík, který se sloučí bezezbytku s 1 g vodíku na peroxid vodíku, 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                             má hmotnost přibližně 16 g. Poměr uvedených hmotností kyslíku je 1:2.</w:t>
      </w:r>
    </w:p>
    <w:p w:rsidR="00CF3BC9" w:rsidRPr="00D461EE" w:rsidRDefault="00CF3BC9" w:rsidP="00CF3BC9">
      <w:pPr>
        <w:shd w:val="clear" w:color="auto" w:fill="E4E4E4"/>
        <w:spacing w:line="240" w:lineRule="atLeast"/>
        <w:rPr>
          <w:color w:val="000000"/>
          <w:sz w:val="27"/>
          <w:szCs w:val="27"/>
        </w:rPr>
      </w:pPr>
      <w:r w:rsidRPr="00D461EE">
        <w:rPr>
          <w:color w:val="000000"/>
          <w:sz w:val="27"/>
          <w:szCs w:val="27"/>
        </w:rPr>
        <w:t> </w:t>
      </w:r>
    </w:p>
    <w:p w:rsidR="00CF3BC9" w:rsidRPr="00963D5A" w:rsidRDefault="00CF3BC9" w:rsidP="00CF3BC9">
      <w:pPr>
        <w:rPr>
          <w:b/>
          <w:bCs/>
          <w:color w:val="7030A0"/>
          <w:sz w:val="20"/>
          <w:u w:val="single"/>
        </w:rPr>
      </w:pPr>
      <w:r w:rsidRPr="00FB19C0">
        <w:rPr>
          <w:b/>
          <w:bCs/>
          <w:color w:val="7030A0"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stálých poměrů objemových:</w:t>
      </w:r>
    </w:p>
    <w:p w:rsidR="00CF3BC9" w:rsidRPr="00963D5A" w:rsidRDefault="00CF3BC9" w:rsidP="00CF3BC9">
      <w:pPr>
        <w:rPr>
          <w:b/>
          <w:bCs/>
          <w:sz w:val="20"/>
          <w:u w:val="single"/>
        </w:rPr>
      </w:pPr>
    </w:p>
    <w:p w:rsidR="00CF3BC9" w:rsidRPr="00D461EE" w:rsidRDefault="00CF3BC9" w:rsidP="00CF3BC9">
      <w:pPr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při stálém tlaku a teplotě jsou objemy plynů vstupujících spolu do reakce, </w:t>
      </w:r>
    </w:p>
    <w:p w:rsidR="00CF3BC9" w:rsidRPr="00D461EE" w:rsidRDefault="00CF3BC9" w:rsidP="00CF3BC9">
      <w:pPr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  popřípadě též objemy plynných produktů reakce, vždy ve stejném poměru, který je možno vyjádřit malými </w:t>
      </w:r>
    </w:p>
    <w:p w:rsidR="00CF3BC9" w:rsidRPr="00D461EE" w:rsidRDefault="00CF3BC9" w:rsidP="00CF3BC9">
      <w:pPr>
        <w:rPr>
          <w:bCs/>
          <w:sz w:val="20"/>
        </w:rPr>
      </w:pPr>
      <w:r w:rsidRPr="00D461EE">
        <w:rPr>
          <w:color w:val="000000"/>
          <w:sz w:val="20"/>
          <w:szCs w:val="20"/>
        </w:rPr>
        <w:t xml:space="preserve">  celými čísly.</w:t>
      </w:r>
    </w:p>
    <w:p w:rsidR="00CF3BC9" w:rsidRPr="00FB19C0" w:rsidRDefault="00CF3BC9" w:rsidP="00CF3BC9">
      <w:pPr>
        <w:shd w:val="clear" w:color="auto" w:fill="E4E4E4"/>
        <w:spacing w:line="240" w:lineRule="atLeast"/>
        <w:jc w:val="both"/>
        <w:rPr>
          <w:b/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zákon formuloval </w:t>
      </w:r>
      <w:r w:rsidRPr="00FB19C0">
        <w:rPr>
          <w:b/>
          <w:color w:val="000000"/>
          <w:sz w:val="20"/>
          <w:szCs w:val="20"/>
        </w:rPr>
        <w:t>Gay-Lussac (1805).</w:t>
      </w:r>
    </w:p>
    <w:p w:rsidR="00CF3BC9" w:rsidRPr="00FB19C0" w:rsidRDefault="00CF3BC9" w:rsidP="00CF3BC9">
      <w:pPr>
        <w:shd w:val="clear" w:color="auto" w:fill="E4E4E4"/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3BC9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 xml:space="preserve">- </w:t>
      </w:r>
      <w:r w:rsidRPr="00D461EE">
        <w:rPr>
          <w:b/>
          <w:color w:val="000000"/>
          <w:sz w:val="20"/>
          <w:szCs w:val="20"/>
        </w:rPr>
        <w:t>platí tedy např.:</w:t>
      </w:r>
      <w:r w:rsidRPr="00D461EE">
        <w:rPr>
          <w:color w:val="000000"/>
          <w:sz w:val="20"/>
          <w:szCs w:val="20"/>
        </w:rPr>
        <w:t xml:space="preserve"> Kyslík s objemem 1m3 se beze zbytku sloučí s vodíkem o objemu 2m3 na vodu 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v</w:t>
      </w:r>
      <w:r w:rsidRPr="00D461EE">
        <w:rPr>
          <w:color w:val="000000"/>
          <w:sz w:val="20"/>
          <w:szCs w:val="20"/>
        </w:rPr>
        <w:t>e formě páry o objemu 2m3.</w:t>
      </w:r>
    </w:p>
    <w:p w:rsidR="00CF3BC9" w:rsidRPr="00D461EE" w:rsidRDefault="00CF3BC9" w:rsidP="00CF3BC9">
      <w:pPr>
        <w:shd w:val="clear" w:color="auto" w:fill="E4E4E4"/>
        <w:spacing w:line="240" w:lineRule="atLeast"/>
        <w:jc w:val="both"/>
        <w:rPr>
          <w:color w:val="000000"/>
          <w:sz w:val="27"/>
          <w:szCs w:val="27"/>
        </w:rPr>
      </w:pPr>
      <w:r w:rsidRPr="00D461EE">
        <w:rPr>
          <w:color w:val="000000"/>
          <w:sz w:val="27"/>
          <w:szCs w:val="27"/>
        </w:rPr>
        <w:t> </w:t>
      </w:r>
    </w:p>
    <w:p w:rsidR="00CF3BC9" w:rsidRPr="00D461EE" w:rsidRDefault="00CF3BC9" w:rsidP="00CF3BC9">
      <w:pPr>
        <w:rPr>
          <w:b/>
          <w:bCs/>
          <w:sz w:val="20"/>
        </w:rPr>
      </w:pPr>
      <w:r w:rsidRPr="00D461EE">
        <w:rPr>
          <w:b/>
          <w:bCs/>
          <w:sz w:val="20"/>
        </w:rPr>
        <w:t xml:space="preserve">▪ </w:t>
      </w:r>
      <w:r w:rsidRPr="00963D5A">
        <w:rPr>
          <w:b/>
          <w:bCs/>
          <w:color w:val="7030A0"/>
          <w:sz w:val="20"/>
          <w:u w:val="single"/>
        </w:rPr>
        <w:t>Zákon Avogadrův</w:t>
      </w:r>
      <w:r w:rsidRPr="00963D5A">
        <w:rPr>
          <w:b/>
          <w:bCs/>
          <w:color w:val="7030A0"/>
          <w:sz w:val="20"/>
        </w:rPr>
        <w:t>:</w:t>
      </w:r>
    </w:p>
    <w:p w:rsidR="00CF3BC9" w:rsidRPr="00D461EE" w:rsidRDefault="00CF3BC9" w:rsidP="00CF3BC9">
      <w:pPr>
        <w:rPr>
          <w:b/>
          <w:bCs/>
          <w:sz w:val="20"/>
        </w:rPr>
      </w:pPr>
    </w:p>
    <w:p w:rsidR="00CF3BC9" w:rsidRPr="00D461EE" w:rsidRDefault="00CF3BC9" w:rsidP="00CF3BC9">
      <w:pPr>
        <w:shd w:val="clear" w:color="auto" w:fill="E4E4E4"/>
        <w:spacing w:line="240" w:lineRule="atLeast"/>
        <w:ind w:left="360" w:hanging="360"/>
        <w:jc w:val="both"/>
        <w:rPr>
          <w:color w:val="000000"/>
          <w:sz w:val="27"/>
          <w:szCs w:val="27"/>
        </w:rPr>
      </w:pPr>
      <w:r w:rsidRPr="00D461EE">
        <w:rPr>
          <w:color w:val="000000"/>
          <w:sz w:val="20"/>
          <w:szCs w:val="20"/>
        </w:rPr>
        <w:t>- ve stejných objemech různých plynů či par je za stejného tlaku a teploty stejný počet molekul.</w:t>
      </w:r>
      <w:bookmarkStart w:id="0" w:name="_GoBack"/>
      <w:bookmarkEnd w:id="0"/>
    </w:p>
    <w:p w:rsidR="00963D5A" w:rsidRDefault="00CF3BC9" w:rsidP="00C06B71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 w:rsidRPr="00D461EE">
        <w:rPr>
          <w:color w:val="000000"/>
          <w:sz w:val="20"/>
          <w:szCs w:val="20"/>
        </w:rPr>
        <w:t>- tento zákon formuloval Avogadro spolu se zavedením pojmu</w:t>
      </w:r>
      <w:r w:rsidRPr="00D461EE">
        <w:rPr>
          <w:rStyle w:val="apple-converted-space"/>
          <w:color w:val="000000"/>
          <w:sz w:val="20"/>
          <w:szCs w:val="20"/>
        </w:rPr>
        <w:t> </w:t>
      </w:r>
      <w:bookmarkStart w:id="1" w:name="c"/>
      <w:r w:rsidRPr="00D461EE">
        <w:rPr>
          <w:b/>
          <w:bCs/>
          <w:iCs/>
          <w:color w:val="000000"/>
          <w:sz w:val="20"/>
          <w:szCs w:val="20"/>
        </w:rPr>
        <w:t>molekula</w:t>
      </w:r>
      <w:bookmarkEnd w:id="1"/>
      <w:r w:rsidRPr="00D461EE">
        <w:rPr>
          <w:color w:val="000000"/>
          <w:sz w:val="20"/>
          <w:szCs w:val="20"/>
        </w:rPr>
        <w:t>. </w:t>
      </w:r>
      <w:r w:rsidR="00963D5A">
        <w:rPr>
          <w:color w:val="000000"/>
          <w:sz w:val="20"/>
          <w:szCs w:val="20"/>
        </w:rPr>
        <w:t xml:space="preserve">                      </w:t>
      </w:r>
    </w:p>
    <w:p w:rsidR="00963D5A" w:rsidRDefault="00963D5A" w:rsidP="00C06B71">
      <w:pPr>
        <w:shd w:val="clear" w:color="auto" w:fill="E4E4E4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AD666A" w:rsidRPr="00963D5A" w:rsidRDefault="00963D5A" w:rsidP="00C06B71">
      <w:pPr>
        <w:shd w:val="clear" w:color="auto" w:fill="E4E4E4"/>
        <w:spacing w:line="240" w:lineRule="atLeast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 w:rsidRPr="00963D5A">
        <w:rPr>
          <w:b/>
          <w:color w:val="000000"/>
          <w:sz w:val="20"/>
          <w:szCs w:val="20"/>
        </w:rPr>
        <w:t>M.Haminger, BiGy Brno  2016</w:t>
      </w:r>
    </w:p>
    <w:sectPr w:rsidR="00AD666A" w:rsidRPr="0096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9"/>
    <w:rsid w:val="002A3351"/>
    <w:rsid w:val="00963D5A"/>
    <w:rsid w:val="00AD666A"/>
    <w:rsid w:val="00C06B71"/>
    <w:rsid w:val="00C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Hamíci</cp:lastModifiedBy>
  <cp:revision>4</cp:revision>
  <dcterms:created xsi:type="dcterms:W3CDTF">2015-11-08T13:55:00Z</dcterms:created>
  <dcterms:modified xsi:type="dcterms:W3CDTF">2016-11-11T19:16:00Z</dcterms:modified>
</cp:coreProperties>
</file>